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right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n-US"/>
        </w:rPr>
        <w:t>S1</w:t>
      </w:r>
    </w:p>
    <w:p>
      <w:pPr>
        <w:pStyle w:val="Normal.0"/>
        <w:jc w:val="right"/>
        <w:rPr>
          <w:rFonts w:ascii="Arial" w:cs="Arial" w:hAnsi="Arial" w:eastAsia="Arial"/>
          <w:i w:val="1"/>
          <w:iCs w:val="1"/>
          <w:sz w:val="20"/>
          <w:szCs w:val="20"/>
        </w:rPr>
      </w:pPr>
    </w:p>
    <w:p>
      <w:pPr>
        <w:pStyle w:val="Normal.0"/>
        <w:jc w:val="right"/>
        <w:rPr>
          <w:rFonts w:ascii="Arial" w:cs="Arial" w:hAnsi="Arial" w:eastAsia="Arial"/>
          <w:b w:val="1"/>
          <w:bCs w:val="1"/>
          <w:sz w:val="20"/>
          <w:szCs w:val="20"/>
        </w:rPr>
      </w:pPr>
    </w:p>
    <w:p>
      <w:pPr>
        <w:pStyle w:val="heading 1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b w:val="1"/>
          <w:bCs w:val="1"/>
          <w:sz w:val="20"/>
          <w:szCs w:val="20"/>
          <w:rtl w:val="0"/>
        </w:rPr>
        <w:t>KARTA KURSU</w:t>
      </w:r>
    </w:p>
    <w:p>
      <w:pPr>
        <w:pStyle w:val="Normal.0"/>
        <w:jc w:val="center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7655"/>
      </w:tblGrid>
      <w:tr>
        <w:tblPrEx>
          <w:shd w:val="clear" w:color="auto" w:fill="ced7e7"/>
        </w:tblPrEx>
        <w:trPr>
          <w:trHeight w:val="240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Nazwa</w:t>
            </w:r>
          </w:p>
        </w:tc>
        <w:tc>
          <w:tcPr>
            <w:tcW w:type="dxa" w:w="765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60" w:after="6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Praca dyplomowa I (Historyczno-Kulturoznawcze)</w:t>
            </w:r>
          </w:p>
        </w:tc>
      </w:tr>
      <w:tr>
        <w:tblPrEx>
          <w:shd w:val="clear" w:color="auto" w:fill="ced7e7"/>
        </w:tblPrEx>
        <w:trPr>
          <w:trHeight w:val="224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Nazwa w j. ang.</w:t>
            </w:r>
          </w:p>
        </w:tc>
        <w:tc>
          <w:tcPr>
            <w:tcW w:type="dxa" w:w="765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60" w:after="6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B.A. Thesis I</w:t>
            </w:r>
          </w:p>
        </w:tc>
      </w:tr>
    </w:tbl>
    <w:p>
      <w:pPr>
        <w:pStyle w:val="Normal.0"/>
        <w:ind w:left="108" w:hanging="108"/>
        <w:jc w:val="center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jc w:val="center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jc w:val="center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jc w:val="center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4394"/>
        <w:gridCol w:w="3261"/>
      </w:tblGrid>
      <w:tr>
        <w:tblPrEx>
          <w:shd w:val="clear" w:color="auto" w:fill="ced7e7"/>
        </w:tblPrEx>
        <w:trPr>
          <w:trHeight w:val="2040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2"/>
            </w:tcMar>
            <w:vAlign w:val="center"/>
          </w:tcPr>
          <w:p>
            <w:pPr>
              <w:pStyle w:val="Normal.0"/>
              <w:spacing w:before="57" w:after="57"/>
              <w:ind w:right="2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Koordynator</w:t>
            </w:r>
          </w:p>
        </w:tc>
        <w:tc>
          <w:tcPr>
            <w:tcW w:type="dxa" w:w="439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dr hab. Andrzej Kuropatnicki, prof. UP</w:t>
            </w:r>
          </w:p>
        </w:tc>
        <w:tc>
          <w:tcPr>
            <w:tcW w:type="dxa" w:w="326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Zesp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ół </w:t>
            </w:r>
            <w:r>
              <w:rPr>
                <w:rFonts w:ascii="Arial" w:hAnsi="Arial"/>
                <w:sz w:val="20"/>
                <w:szCs w:val="20"/>
                <w:rtl w:val="0"/>
              </w:rPr>
              <w:t>dydaktyczny</w:t>
            </w:r>
          </w:p>
          <w:p>
            <w:pPr>
              <w:pStyle w:val="Zawartość tabeli"/>
              <w:bidi w:val="0"/>
              <w:ind w:left="0" w:right="0" w:firstLine="0"/>
              <w:jc w:val="center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it-IT"/>
              </w:rPr>
              <w:t>dr Natalia Giza</w:t>
            </w:r>
          </w:p>
          <w:p>
            <w:pPr>
              <w:pStyle w:val="Zawartość tabeli"/>
              <w:bidi w:val="0"/>
              <w:ind w:left="0" w:right="0" w:firstLine="0"/>
              <w:jc w:val="center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dr Pawe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</w:rPr>
              <w:t xml:space="preserve">Hamera     </w:t>
            </w:r>
          </w:p>
          <w:p>
            <w:pPr>
              <w:pStyle w:val="Zawartość tabeli"/>
              <w:bidi w:val="0"/>
              <w:ind w:left="0" w:right="0" w:firstLine="0"/>
              <w:jc w:val="center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dr hab. Andrzej Kuropatnicki, prof. UP</w:t>
            </w:r>
          </w:p>
          <w:p>
            <w:pPr>
              <w:pStyle w:val="Zawartość tabeli"/>
              <w:bidi w:val="0"/>
              <w:ind w:left="0" w:right="0" w:firstLine="0"/>
              <w:jc w:val="center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dr hab. Mariusz Misztal, prof. UP</w:t>
            </w:r>
          </w:p>
          <w:p>
            <w:pPr>
              <w:pStyle w:val="Zawartość tabeli"/>
              <w:bidi w:val="0"/>
              <w:ind w:left="0" w:right="0" w:firstLine="0"/>
              <w:jc w:val="center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dr Artur  Piskorz</w:t>
            </w:r>
          </w:p>
          <w:p>
            <w:pPr>
              <w:pStyle w:val="Zawartość tabeli"/>
              <w:bidi w:val="0"/>
              <w:ind w:left="0" w:right="0" w:firstLine="0"/>
              <w:jc w:val="center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dr Daniel Tilles</w:t>
            </w:r>
          </w:p>
          <w:p>
            <w:pPr>
              <w:pStyle w:val="Zawartość tabeli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dr Julia Wilczy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ń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ska</w:t>
            </w:r>
          </w:p>
        </w:tc>
      </w:tr>
    </w:tbl>
    <w:p>
      <w:pPr>
        <w:pStyle w:val="Normal.0"/>
        <w:ind w:left="108" w:hanging="108"/>
        <w:jc w:val="center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jc w:val="center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  <w:lang w:val="de-DE"/>
        </w:rPr>
      </w:pPr>
    </w:p>
    <w:p>
      <w:pPr>
        <w:pStyle w:val="Normal.0"/>
        <w:rPr>
          <w:rFonts w:ascii="Arial" w:cs="Arial" w:hAnsi="Arial" w:eastAsia="Arial"/>
          <w:sz w:val="20"/>
          <w:szCs w:val="20"/>
          <w:lang w:val="de-DE"/>
        </w:rPr>
      </w:pPr>
    </w:p>
    <w:tbl>
      <w:tblPr>
        <w:tblW w:w="326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1276"/>
      </w:tblGrid>
      <w:tr>
        <w:tblPrEx>
          <w:shd w:val="clear" w:color="auto" w:fill="ced7e7"/>
        </w:tblPrEx>
        <w:trPr>
          <w:trHeight w:val="250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125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100" w:lineRule="atLeast"/>
              <w:ind w:left="45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Punktacja ECTS*</w:t>
            </w:r>
          </w:p>
        </w:tc>
        <w:tc>
          <w:tcPr>
            <w:tcW w:type="dxa" w:w="1276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6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0"/>
          <w:szCs w:val="20"/>
          <w:lang w:val="de-DE"/>
        </w:rPr>
      </w:pPr>
    </w:p>
    <w:p>
      <w:pPr>
        <w:pStyle w:val="Normal.0"/>
        <w:rPr>
          <w:rFonts w:ascii="Arial" w:cs="Arial" w:hAnsi="Arial" w:eastAsia="Arial"/>
          <w:sz w:val="20"/>
          <w:szCs w:val="20"/>
          <w:lang w:val="de-DE"/>
        </w:rPr>
      </w:pPr>
    </w:p>
    <w:p>
      <w:pPr>
        <w:pStyle w:val="Normal.0"/>
        <w:rPr>
          <w:rFonts w:ascii="Arial" w:cs="Arial" w:hAnsi="Arial" w:eastAsia="Arial"/>
          <w:sz w:val="20"/>
          <w:szCs w:val="20"/>
          <w:lang w:val="de-DE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n-US"/>
        </w:rPr>
        <w:t>Opis kursu (cele kszta</w:t>
      </w:r>
      <w:r>
        <w:rPr>
          <w:rFonts w:ascii="Arial" w:hAnsi="Arial" w:hint="default"/>
          <w:sz w:val="20"/>
          <w:szCs w:val="20"/>
          <w:rtl w:val="0"/>
          <w:lang w:val="en-US"/>
        </w:rPr>
        <w:t>ł</w:t>
      </w:r>
      <w:r>
        <w:rPr>
          <w:rFonts w:ascii="Arial" w:hAnsi="Arial"/>
          <w:sz w:val="20"/>
          <w:szCs w:val="20"/>
          <w:rtl w:val="0"/>
          <w:lang w:val="en-US"/>
        </w:rPr>
        <w:t>cenia)</w:t>
      </w: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40"/>
      </w:tblGrid>
      <w:tr>
        <w:tblPrEx>
          <w:shd w:val="clear" w:color="auto" w:fill="ced7e7"/>
        </w:tblPrEx>
        <w:trPr>
          <w:trHeight w:val="1113" w:hRule="atLeast"/>
        </w:trPr>
        <w:tc>
          <w:tcPr>
            <w:tcW w:type="dxa" w:w="964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Celem kursu jest przygotowanie student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do pisania pracy licencjackiej; przedstawienie styl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pisania prac, pomoc przy wyborze tematu pracy, sformu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owaniu tezy, wyja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nienie zasad przeprowadzania kwerendy bibliotecznej. W zale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ż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 od prowadz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cego kurs studenci b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d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mogli te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ż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uzyska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wsparcie przy pomocy coachingu edukacyjnego oraz zapozna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si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z literaturowymi bazami danych oraz menad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ż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erem bibliografii. 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n-US"/>
        </w:rPr>
        <w:t>Warunki wst</w:t>
      </w:r>
      <w:r>
        <w:rPr>
          <w:rFonts w:ascii="Arial" w:hAnsi="Arial" w:hint="default"/>
          <w:sz w:val="20"/>
          <w:szCs w:val="20"/>
          <w:rtl w:val="0"/>
          <w:lang w:val="en-US"/>
        </w:rPr>
        <w:t>ę</w:t>
      </w:r>
      <w:r>
        <w:rPr>
          <w:rFonts w:ascii="Arial" w:hAnsi="Arial"/>
          <w:sz w:val="20"/>
          <w:szCs w:val="20"/>
          <w:rtl w:val="0"/>
          <w:lang w:val="en-US"/>
        </w:rPr>
        <w:t>pne</w:t>
      </w: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41"/>
        <w:gridCol w:w="7699"/>
      </w:tblGrid>
      <w:tr>
        <w:tblPrEx>
          <w:shd w:val="clear" w:color="auto" w:fill="ced7e7"/>
        </w:tblPrEx>
        <w:trPr>
          <w:trHeight w:val="883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Wiedza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Podstawowe wiadomo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 z zakresu historii i kultury, zrozumienie podstawowych podzia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na okresy i epoki historyczne, og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lna wiedza pozwalaj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ca na zrozumienie zjawisk i proces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zachodz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cych w historii oraz w dziejach kultury.</w:t>
            </w:r>
          </w:p>
        </w:tc>
      </w:tr>
      <w:tr>
        <w:tblPrEx>
          <w:shd w:val="clear" w:color="auto" w:fill="ced7e7"/>
        </w:tblPrEx>
        <w:trPr>
          <w:trHeight w:val="663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Umiej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tno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Wyci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ganie wniosk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z uzyskanych przes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anek,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czenie fakt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w ca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ść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 sporz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dzanie notatek z wyk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adu, korzystanie z literatury oraz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ź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de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uzupe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niaj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cych. </w:t>
            </w:r>
          </w:p>
        </w:tc>
      </w:tr>
      <w:tr>
        <w:tblPrEx>
          <w:shd w:val="clear" w:color="auto" w:fill="ced7e7"/>
        </w:tblPrEx>
        <w:trPr>
          <w:trHeight w:val="883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Kursy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s-ES_tradnl"/>
              </w:rPr>
              <w:t>Historia USA</w:t>
            </w: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s-ES_tradnl"/>
              </w:rPr>
              <w:t xml:space="preserve">Cywilizacja USA </w:t>
            </w: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s-ES_tradnl"/>
              </w:rPr>
              <w:t>Historia Wysp Brytyjskich</w:t>
            </w:r>
          </w:p>
          <w:p>
            <w:pPr>
              <w:pStyle w:val="Normal.0"/>
            </w:pPr>
            <w:r>
              <w:rPr>
                <w:rFonts w:ascii="Arial" w:hAnsi="Arial"/>
                <w:sz w:val="20"/>
                <w:szCs w:val="20"/>
                <w:rtl w:val="0"/>
                <w:lang w:val="es-ES_tradnl"/>
              </w:rPr>
              <w:t>Cywilizacja Wysp Brytyjskich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n-US"/>
        </w:rPr>
        <w:t>Efekty kszta</w:t>
      </w:r>
      <w:r>
        <w:rPr>
          <w:rFonts w:ascii="Arial" w:hAnsi="Arial" w:hint="default"/>
          <w:sz w:val="20"/>
          <w:szCs w:val="20"/>
          <w:rtl w:val="0"/>
          <w:lang w:val="en-US"/>
        </w:rPr>
        <w:t>ł</w:t>
      </w:r>
      <w:r>
        <w:rPr>
          <w:rFonts w:ascii="Arial" w:hAnsi="Arial"/>
          <w:sz w:val="20"/>
          <w:szCs w:val="20"/>
          <w:rtl w:val="0"/>
          <w:lang w:val="en-US"/>
        </w:rPr>
        <w:t xml:space="preserve">cenia </w:t>
      </w: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79"/>
        <w:gridCol w:w="5296"/>
        <w:gridCol w:w="2365"/>
      </w:tblGrid>
      <w:tr>
        <w:tblPrEx>
          <w:shd w:val="clear" w:color="auto" w:fill="ced7e7"/>
        </w:tblPrEx>
        <w:trPr>
          <w:trHeight w:val="780" w:hRule="atLeast"/>
        </w:trPr>
        <w:tc>
          <w:tcPr>
            <w:tcW w:type="dxa" w:w="197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Wiedza</w:t>
            </w:r>
          </w:p>
        </w:tc>
        <w:tc>
          <w:tcPr>
            <w:tcW w:type="dxa" w:w="529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Efekt kszta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cenia dla kursu</w:t>
            </w:r>
          </w:p>
        </w:tc>
        <w:tc>
          <w:tcPr>
            <w:tcW w:type="dxa" w:w="23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Odniesienie do efekt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3313" w:hRule="atLeast"/>
        </w:trPr>
        <w:tc>
          <w:tcPr>
            <w:tcW w:type="dxa" w:w="197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29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W1. posiada podstawow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ą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wiedz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o miejscu i znaczeniu filologii w systemie nauk oraz ich specyfice przedmiotowej i metodologicznej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W2. wykazuje podstawow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wiedz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 powi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zaniach dziedzin nauki i dyscyplin naukowych w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ciwych dla filologii z innymi dziedzinami i dyscyplinami obszaru nauk humanistycznych,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W3. zna i rozumie podstawowe metody analizy i interpretacji 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óż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nych wytwor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kultury w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ciwe dla wybranych tradycji, teorii lub szk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ół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badawczych w zakresie filologii,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W4. zna i rozumie podstawowe poj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cia i zasady z zakresu prawa autorskiego,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W5. wykazuje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wiadomo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kompleksowej natury 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zyka oraz jego 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ż</w:t>
            </w:r>
            <w:r>
              <w:rPr>
                <w:rFonts w:ascii="Arial" w:hAnsi="Arial"/>
                <w:sz w:val="20"/>
                <w:szCs w:val="20"/>
                <w:rtl w:val="0"/>
                <w:lang w:val="it-IT"/>
              </w:rPr>
              <w:t>ono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 i jego historycznej zmienno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ci.</w:t>
            </w:r>
          </w:p>
        </w:tc>
        <w:tc>
          <w:tcPr>
            <w:tcW w:type="dxa" w:w="23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K1_W01</w:t>
            </w: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K1_W03</w:t>
            </w: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K1_W05</w:t>
            </w: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K1_W06</w:t>
            </w:r>
          </w:p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K1_W07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5245"/>
        <w:gridCol w:w="2410"/>
      </w:tblGrid>
      <w:tr>
        <w:tblPrEx>
          <w:shd w:val="clear" w:color="auto" w:fill="ced7e7"/>
        </w:tblPrEx>
        <w:trPr>
          <w:trHeight w:val="789" w:hRule="atLeast"/>
        </w:trPr>
        <w:tc>
          <w:tcPr>
            <w:tcW w:type="dxa" w:w="1985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Umiej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tno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</w:t>
            </w:r>
          </w:p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Efekt kszta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cenia dla kursu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Odniesienie do efekt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5073" w:hRule="atLeast"/>
        </w:trPr>
        <w:tc>
          <w:tcPr>
            <w:tcW w:type="dxa" w:w="1985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U1. kieruj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 si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wskaz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wkami opiekuna naukowego potrafi wyszukiwa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 analizowa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 ocenia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 selekcjonowa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i u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ż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ytkowa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informacje  z wykorzystaniem 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óż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nych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ź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r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de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i sposob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w,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U2. formu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uje i analizuje problemy badawcze w zakresie kultury i historii kraj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danego obszaru 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zykowego,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U3.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rozpoznaje r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óż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ne rodzaje wytwor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s-ES_tradnl"/>
                <w14:textFill>
                  <w14:solidFill>
                    <w14:srgbClr w14:val="1A171B"/>
                  </w14:solidFill>
                </w14:textFill>
              </w:rPr>
              <w:t>ó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w kultury oraz przeprowadza ich krytyczn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ą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analiz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i interpretacj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, z zastosowaniem typowych metod, w celu okre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lenia ich znacze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ń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, oddzia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ywania spo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ecznego, miejsca w procesie historyczno-kulturowym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U4.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argumentuje z wykorzystaniem pogl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d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s-ES_tradnl"/>
                <w14:textFill>
                  <w14:solidFill>
                    <w14:srgbClr w14:val="1A171B"/>
                  </w14:solidFill>
                </w14:textFill>
              </w:rPr>
              <w:t>ó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w innych autor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s-ES_tradnl"/>
                <w14:textFill>
                  <w14:solidFill>
                    <w14:srgbClr w14:val="1A171B"/>
                  </w14:solidFill>
                </w14:textFill>
              </w:rPr>
              <w:t>ó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w, oraz formu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uje wnioski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U5.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przygotowuje i redaguje prace pisemne w j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zyku obcym podstawowym dla swojej specjalno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ci z wykorzystaniem podstawowych uj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ęć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teoretycznych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U6.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pos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uguje si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j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zykiem obcym podstawowy dla swojej specjalno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ci na poziomie C1, zgodnie z wymaganiami okre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lonymi przez Europejski System Opisu Kszta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cenia J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zykowego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U7.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potrafi dobiera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i stosowa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w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a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ciwe metody i narz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dzia, w tym zaawansowane techniki informacyjno-komunikacyjne (ICT)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K1_U01</w:t>
            </w: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K1_U02</w:t>
            </w: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K1_U04</w:t>
            </w: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K1_U05</w:t>
            </w: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K1_U06</w:t>
            </w: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K1_U08</w:t>
            </w: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rPr>
                <w:rFonts w:ascii="Arial" w:cs="Arial" w:hAnsi="Arial" w:eastAsia="Arial"/>
                <w:sz w:val="20"/>
                <w:szCs w:val="20"/>
                <w:lang w:val="en-US"/>
              </w:rPr>
            </w:pPr>
          </w:p>
          <w:p>
            <w:pPr>
              <w:pStyle w:val="Default"/>
              <w:widowControl w:val="1"/>
              <w:suppressAutoHyphens w:val="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K1_U11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5245"/>
        <w:gridCol w:w="2410"/>
      </w:tblGrid>
      <w:tr>
        <w:tblPrEx>
          <w:shd w:val="clear" w:color="auto" w:fill="ced7e7"/>
        </w:tblPrEx>
        <w:trPr>
          <w:trHeight w:val="650" w:hRule="atLeast"/>
        </w:trPr>
        <w:tc>
          <w:tcPr>
            <w:tcW w:type="dxa" w:w="1985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Kompetencje spo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eczne</w:t>
            </w:r>
          </w:p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Efekt kszta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cenia dla kursu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Odniesienie do efekt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964" w:hRule="atLeast"/>
        </w:trPr>
        <w:tc>
          <w:tcPr>
            <w:tcW w:type="dxa" w:w="1985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sz w:val="20"/>
                <w:szCs w:val="20"/>
                <w:rtl w:val="0"/>
                <w:lang w:val="ru-RU"/>
              </w:rPr>
              <w:t xml:space="preserve">K1: 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prawid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owo identyfikuje i rozstrzyga problemy zwi</w:t>
            </w:r>
            <w:r>
              <w:rPr>
                <w:rFonts w:ascii="Arial" w:hAnsi="Arial" w:hint="default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  <w:t>zane z wykonywaniem zawodu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Default"/>
              <w:widowControl w:val="1"/>
              <w:suppressAutoHyphens w:val="0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K1_K01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609"/>
        <w:gridCol w:w="1224"/>
        <w:gridCol w:w="848"/>
        <w:gridCol w:w="273"/>
        <w:gridCol w:w="861"/>
        <w:gridCol w:w="315"/>
        <w:gridCol w:w="819"/>
        <w:gridCol w:w="283"/>
        <w:gridCol w:w="850"/>
        <w:gridCol w:w="283"/>
        <w:gridCol w:w="850"/>
        <w:gridCol w:w="283"/>
        <w:gridCol w:w="850"/>
        <w:gridCol w:w="284"/>
      </w:tblGrid>
      <w:tr>
        <w:tblPrEx>
          <w:shd w:val="clear" w:color="auto" w:fill="ced7e7"/>
        </w:tblPrEx>
        <w:trPr>
          <w:trHeight w:val="325" w:hRule="atLeast"/>
        </w:trPr>
        <w:tc>
          <w:tcPr>
            <w:tcW w:type="dxa" w:w="9632"/>
            <w:gridSpan w:val="1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125"/>
              <w:bottom w:type="dxa" w:w="80"/>
              <w:right w:type="dxa" w:w="217"/>
            </w:tcMar>
            <w:vAlign w:val="center"/>
          </w:tcPr>
          <w:p>
            <w:pPr>
              <w:pStyle w:val="Zawartość tabeli"/>
              <w:spacing w:before="57" w:after="57"/>
              <w:ind w:left="45" w:right="137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Organizacja</w:t>
            </w:r>
          </w:p>
        </w:tc>
      </w:tr>
      <w:tr>
        <w:tblPrEx>
          <w:shd w:val="clear" w:color="auto" w:fill="ced7e7"/>
        </w:tblPrEx>
        <w:trPr>
          <w:trHeight w:val="555" w:hRule="atLeast"/>
        </w:trPr>
        <w:tc>
          <w:tcPr>
            <w:tcW w:type="dxa" w:w="1609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Forma zaj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ęć</w:t>
            </w:r>
          </w:p>
        </w:tc>
        <w:tc>
          <w:tcPr>
            <w:tcW w:type="dxa" w:w="1224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Wyk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ad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(W)</w:t>
            </w:r>
          </w:p>
        </w:tc>
        <w:tc>
          <w:tcPr>
            <w:tcW w:type="dxa" w:w="6799"/>
            <w:gridSpan w:val="1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 w:hint="default"/>
                <w:sz w:val="20"/>
                <w:szCs w:val="20"/>
                <w:rtl w:val="0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</w:rPr>
              <w:t>wiczenia w grupach</w:t>
            </w:r>
          </w:p>
        </w:tc>
      </w:tr>
      <w:tr>
        <w:tblPrEx>
          <w:shd w:val="clear" w:color="auto" w:fill="ced7e7"/>
        </w:tblPrEx>
        <w:trPr>
          <w:trHeight w:val="378" w:hRule="atLeast"/>
        </w:trPr>
        <w:tc>
          <w:tcPr>
            <w:tcW w:type="dxa" w:w="1609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</w:tcPr>
          <w:p/>
        </w:tc>
        <w:tc>
          <w:tcPr>
            <w:tcW w:type="dxa" w:w="1224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</w:tcPr>
          <w:p/>
        </w:tc>
        <w:tc>
          <w:tcPr>
            <w:tcW w:type="dxa" w:w="848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A</w:t>
            </w:r>
          </w:p>
        </w:tc>
        <w:tc>
          <w:tcPr>
            <w:tcW w:type="dxa" w:w="27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6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K</w:t>
            </w:r>
          </w:p>
        </w:tc>
        <w:tc>
          <w:tcPr>
            <w:tcW w:type="dxa" w:w="31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1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L</w:t>
            </w:r>
          </w:p>
        </w:tc>
        <w:tc>
          <w:tcPr>
            <w:tcW w:type="dxa" w:w="28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50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S</w:t>
            </w:r>
          </w:p>
        </w:tc>
        <w:tc>
          <w:tcPr>
            <w:tcW w:type="dxa" w:w="28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50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</w:t>
            </w:r>
          </w:p>
        </w:tc>
        <w:tc>
          <w:tcPr>
            <w:tcW w:type="dxa" w:w="28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50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E</w:t>
            </w:r>
          </w:p>
        </w:tc>
        <w:tc>
          <w:tcPr>
            <w:tcW w:type="dxa" w:w="28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00" w:hRule="atLeast"/>
        </w:trPr>
        <w:tc>
          <w:tcPr>
            <w:tcW w:type="dxa" w:w="160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Liczba godzin</w:t>
            </w:r>
          </w:p>
        </w:tc>
        <w:tc>
          <w:tcPr>
            <w:tcW w:type="dxa" w:w="122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21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76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02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4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63" w:hRule="atLeast"/>
        </w:trPr>
        <w:tc>
          <w:tcPr>
            <w:tcW w:type="dxa" w:w="160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2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21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76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02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14</w:t>
            </w:r>
          </w:p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4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n-US"/>
        </w:rPr>
        <w:t>Opis metod prowadzenia zaj</w:t>
      </w:r>
      <w:r>
        <w:rPr>
          <w:rFonts w:ascii="Arial" w:hAnsi="Arial" w:hint="default"/>
          <w:sz w:val="20"/>
          <w:szCs w:val="20"/>
          <w:rtl w:val="0"/>
          <w:lang w:val="en-US"/>
        </w:rPr>
        <w:t>ęć</w:t>
      </w: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893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Metody podaj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ce, eksponuj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ce, problemowe, aktywizuj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ce</w:t>
            </w:r>
          </w:p>
          <w:p>
            <w:pPr>
              <w:pStyle w:val="Zawartość tabeli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Metody wspieraj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</w:rPr>
              <w:t>ce autonomiczne uczenie si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(Coaching edukacyjny)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(Korzystanie z literaturowych baz danych) 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</w:rPr>
        <w:t>Formy sprawdzania efekt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</w:rPr>
        <w:t>w kszta</w:t>
      </w:r>
      <w:r>
        <w:rPr>
          <w:rFonts w:ascii="Arial" w:hAnsi="Arial" w:hint="default"/>
          <w:sz w:val="20"/>
          <w:szCs w:val="20"/>
          <w:rtl w:val="0"/>
        </w:rPr>
        <w:t>ł</w:t>
      </w:r>
      <w:r>
        <w:rPr>
          <w:rFonts w:ascii="Arial" w:hAnsi="Arial"/>
          <w:sz w:val="20"/>
          <w:szCs w:val="20"/>
          <w:rtl w:val="0"/>
        </w:rPr>
        <w:t>cenia</w:t>
      </w: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tbl>
      <w:tblPr>
        <w:tblW w:w="962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"/>
        <w:gridCol w:w="665"/>
        <w:gridCol w:w="667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>
        <w:tblPrEx>
          <w:shd w:val="clear" w:color="auto" w:fill="ced7e7"/>
        </w:tblPrEx>
        <w:trPr>
          <w:trHeight w:val="1466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E 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learning</w:t>
            </w:r>
          </w:p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Gry dydaktyczne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wiczenia w szkole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Zaj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cia terenowe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Praca laboratoryjna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Projekt indywidualny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Projekt grupowy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Udzia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dyskusji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Referat</w:t>
            </w:r>
          </w:p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Praca pisemna 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Egzamin ustny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Egzamin pisemny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Inne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Tekst dymka1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W01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W02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W03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W04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W05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U01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U02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    U03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    U04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U05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U06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U07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K01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7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X</w:t>
            </w:r>
          </w:p>
        </w:tc>
      </w:tr>
    </w:tbl>
    <w:p>
      <w:pPr>
        <w:pStyle w:val="Zawartość tabeli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41"/>
        <w:gridCol w:w="7699"/>
      </w:tblGrid>
      <w:tr>
        <w:tblPrEx>
          <w:shd w:val="clear" w:color="auto" w:fill="ced7e7"/>
        </w:tblPrEx>
        <w:trPr>
          <w:trHeight w:val="720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Kryteria oceny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1762"/>
              </w:tabs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 Warunkiem uzyskania pozytywnej oceny jest regularne i aktywne uczestnictwo w zaj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ciach, udzia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dyskusji w czasie zaj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ęć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oraz napisanie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planu i pierwszego rozdzia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 pracy dyplomowej.</w:t>
            </w:r>
          </w:p>
        </w:tc>
      </w:tr>
    </w:tbl>
    <w:p>
      <w:pPr>
        <w:pStyle w:val="Zawartość tabeli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Zawartość tabeli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41"/>
        <w:gridCol w:w="7699"/>
      </w:tblGrid>
      <w:tr>
        <w:tblPrEx>
          <w:shd w:val="clear" w:color="auto" w:fill="ced7e7"/>
        </w:tblPrEx>
        <w:trPr>
          <w:trHeight w:val="934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Uwagi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n-US"/>
        </w:rPr>
        <w:t>Tre</w:t>
      </w:r>
      <w:r>
        <w:rPr>
          <w:rFonts w:ascii="Arial" w:hAnsi="Arial" w:hint="default"/>
          <w:sz w:val="20"/>
          <w:szCs w:val="20"/>
          <w:rtl w:val="0"/>
          <w:lang w:val="en-US"/>
        </w:rPr>
        <w:t>ś</w:t>
      </w:r>
      <w:r>
        <w:rPr>
          <w:rFonts w:ascii="Arial" w:hAnsi="Arial"/>
          <w:sz w:val="20"/>
          <w:szCs w:val="20"/>
          <w:rtl w:val="0"/>
          <w:lang w:val="en-US"/>
        </w:rPr>
        <w:t>ci merytoryczne (wykaz temat</w:t>
      </w:r>
      <w:r>
        <w:rPr>
          <w:rFonts w:ascii="Arial" w:hAnsi="Arial" w:hint="default"/>
          <w:sz w:val="20"/>
          <w:szCs w:val="20"/>
          <w:rtl w:val="0"/>
          <w:lang w:val="es-ES_tradnl"/>
        </w:rPr>
        <w:t>ó</w:t>
      </w:r>
      <w:r>
        <w:rPr>
          <w:rFonts w:ascii="Arial" w:hAnsi="Arial"/>
          <w:sz w:val="20"/>
          <w:szCs w:val="20"/>
          <w:rtl w:val="0"/>
          <w:lang w:val="en-US"/>
        </w:rPr>
        <w:t>w)</w:t>
      </w: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1773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kst dymka1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Struktura pracy; podzia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na rozdzia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y</w:t>
            </w:r>
          </w:p>
          <w:p>
            <w:pPr>
              <w:pStyle w:val="Tekst dymka1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Sporz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dzanie bibliografii</w:t>
            </w:r>
          </w:p>
          <w:p>
            <w:pPr>
              <w:pStyle w:val="Tekst dymka1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Sposoby cytowania i sporz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dzania przypis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</w:t>
            </w:r>
          </w:p>
          <w:p>
            <w:pPr>
              <w:pStyle w:val="Tekst dymka1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Metodologia badawcza</w:t>
            </w:r>
          </w:p>
          <w:p>
            <w:pPr>
              <w:pStyle w:val="Tekst dymka1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Sporz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dzanie streszczenia</w:t>
            </w:r>
          </w:p>
          <w:p>
            <w:pPr>
              <w:pStyle w:val="Tekst dymka1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it-IT"/>
              </w:rPr>
              <w:t>Plagiat</w:t>
            </w:r>
          </w:p>
          <w:p>
            <w:pPr>
              <w:pStyle w:val="Tekst dymka1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(Literaturowe bazy danych)</w:t>
            </w:r>
          </w:p>
          <w:p>
            <w:pPr>
              <w:pStyle w:val="Tekst dymka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(Menad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de-DE"/>
              </w:rPr>
              <w:t>ż</w:t>
            </w:r>
            <w:r>
              <w:rPr>
                <w:rFonts w:ascii="Arial" w:hAnsi="Arial"/>
                <w:sz w:val="20"/>
                <w:szCs w:val="20"/>
                <w:rtl w:val="0"/>
                <w:lang w:val="de-DE"/>
              </w:rPr>
              <w:t>er bibliografii)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n-US"/>
        </w:rPr>
        <w:t>Wykaz literatury podstawowej</w:t>
      </w: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453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98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8" w:firstLine="0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A. Hogue and A. Oshima</w:t>
            </w:r>
            <w:r>
              <w:rPr>
                <w:rFonts w:ascii="Arial" w:hAnsi="Arial"/>
                <w:b w:val="1"/>
                <w:bCs w:val="1"/>
                <w:sz w:val="20"/>
                <w:szCs w:val="20"/>
                <w:rtl w:val="0"/>
                <w:lang w:val="en-US"/>
              </w:rPr>
              <w:t xml:space="preserve">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Introduction to Academic Writing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 Pearson Longman, 2006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n-US"/>
        </w:rPr>
        <w:t>Wykaz literatury uzupe</w:t>
      </w:r>
      <w:r>
        <w:rPr>
          <w:rFonts w:ascii="Arial" w:hAnsi="Arial" w:hint="default"/>
          <w:sz w:val="20"/>
          <w:szCs w:val="20"/>
          <w:rtl w:val="0"/>
          <w:lang w:val="en-US"/>
        </w:rPr>
        <w:t>ł</w:t>
      </w:r>
      <w:r>
        <w:rPr>
          <w:rFonts w:ascii="Arial" w:hAnsi="Arial"/>
          <w:sz w:val="20"/>
          <w:szCs w:val="20"/>
          <w:rtl w:val="0"/>
          <w:lang w:val="en-US"/>
        </w:rPr>
        <w:t>niaj</w:t>
      </w:r>
      <w:r>
        <w:rPr>
          <w:rFonts w:ascii="Arial" w:hAnsi="Arial" w:hint="default"/>
          <w:sz w:val="20"/>
          <w:szCs w:val="20"/>
          <w:rtl w:val="0"/>
          <w:lang w:val="en-US"/>
        </w:rPr>
        <w:t>ą</w:t>
      </w:r>
      <w:r>
        <w:rPr>
          <w:rFonts w:ascii="Arial" w:hAnsi="Arial"/>
          <w:sz w:val="20"/>
          <w:szCs w:val="20"/>
          <w:rtl w:val="0"/>
          <w:lang w:val="en-US"/>
        </w:rPr>
        <w:t>cej</w:t>
      </w: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453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1"/>
              <w:jc w:val="left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K. Turabian,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A Manual for Writers of Research Papers, Theses, and Dissertations: Chicago Style for Students and Researchers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 University of Chicago Press, 2007</w:t>
            </w:r>
          </w:p>
        </w:tc>
      </w:tr>
    </w:tbl>
    <w:p>
      <w:pPr>
        <w:pStyle w:val="Normal.0"/>
        <w:ind w:left="108" w:hanging="108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p>
      <w:pPr>
        <w:pStyle w:val="Tekst dymka1"/>
        <w:rPr>
          <w:rFonts w:ascii="Arial" w:cs="Arial" w:hAnsi="Arial" w:eastAsia="Arial"/>
          <w:sz w:val="20"/>
          <w:szCs w:val="20"/>
          <w:lang w:val="en-US"/>
        </w:rPr>
      </w:pPr>
    </w:p>
    <w:p>
      <w:pPr>
        <w:pStyle w:val="Tekst dymka1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de-DE"/>
        </w:rPr>
        <w:t>Bilans godzinowy zgodny z CNPS (Ca</w:t>
      </w:r>
      <w:r>
        <w:rPr>
          <w:rFonts w:ascii="Arial" w:hAnsi="Arial" w:hint="default"/>
          <w:sz w:val="20"/>
          <w:szCs w:val="20"/>
          <w:rtl w:val="0"/>
          <w:lang w:val="de-DE"/>
        </w:rPr>
        <w:t>ł</w:t>
      </w:r>
      <w:r>
        <w:rPr>
          <w:rFonts w:ascii="Arial" w:hAnsi="Arial"/>
          <w:sz w:val="20"/>
          <w:szCs w:val="20"/>
          <w:rtl w:val="0"/>
          <w:lang w:val="de-DE"/>
        </w:rPr>
        <w:t>kowity Nak</w:t>
      </w:r>
      <w:r>
        <w:rPr>
          <w:rFonts w:ascii="Arial" w:hAnsi="Arial" w:hint="default"/>
          <w:sz w:val="20"/>
          <w:szCs w:val="20"/>
          <w:rtl w:val="0"/>
          <w:lang w:val="de-DE"/>
        </w:rPr>
        <w:t>ł</w:t>
      </w:r>
      <w:r>
        <w:rPr>
          <w:rFonts w:ascii="Arial" w:hAnsi="Arial"/>
          <w:sz w:val="20"/>
          <w:szCs w:val="20"/>
          <w:rtl w:val="0"/>
          <w:lang w:val="de-DE"/>
        </w:rPr>
        <w:t>ad Pracy Studenta)</w:t>
      </w:r>
    </w:p>
    <w:p>
      <w:pPr>
        <w:pStyle w:val="Normal.0"/>
        <w:rPr>
          <w:rFonts w:ascii="Arial" w:cs="Arial" w:hAnsi="Arial" w:eastAsia="Arial"/>
          <w:sz w:val="20"/>
          <w:szCs w:val="20"/>
        </w:rPr>
      </w:pPr>
    </w:p>
    <w:tbl>
      <w:tblPr>
        <w:tblW w:w="958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766"/>
        <w:gridCol w:w="5750"/>
        <w:gridCol w:w="1066"/>
      </w:tblGrid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2766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Ilo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godzin w kontakcie z prowadz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cymi</w:t>
            </w:r>
          </w:p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Wyk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ad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0</w:t>
            </w:r>
          </w:p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Seminarium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14</w:t>
            </w:r>
          </w:p>
        </w:tc>
      </w:tr>
      <w:tr>
        <w:tblPrEx>
          <w:shd w:val="clear" w:color="auto" w:fill="ced7e7"/>
        </w:tblPrEx>
        <w:trPr>
          <w:trHeight w:val="520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Pozosta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 godziny kontaktu studenta z prowadz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cym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50</w:t>
            </w:r>
          </w:p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2766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Ilo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godzin pracy studenta bez kontaktu z prowadz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cymi</w:t>
            </w:r>
          </w:p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Lektura w ramach przygotowania do zaj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ęć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50</w:t>
            </w:r>
          </w:p>
        </w:tc>
      </w:tr>
      <w:tr>
        <w:tblPrEx>
          <w:shd w:val="clear" w:color="auto" w:fill="ced7e7"/>
        </w:tblPrEx>
        <w:trPr>
          <w:trHeight w:val="560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Przygotowanie planu i rozdzia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u pracy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50</w:t>
            </w:r>
          </w:p>
        </w:tc>
      </w:tr>
      <w:tr>
        <w:tblPrEx>
          <w:shd w:val="clear" w:color="auto" w:fill="ced7e7"/>
        </w:tblPrEx>
        <w:trPr>
          <w:trHeight w:val="581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Przygotowanie projektu lub prezentacji na podany temat (praca w grupie)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</w:rPr>
              <w:t>16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Przygotowanie do egzaminu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8516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da-DK"/>
              </w:rPr>
              <w:t>Og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ół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em bilans czasu pracy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180</w:t>
            </w:r>
          </w:p>
        </w:tc>
      </w:tr>
      <w:tr>
        <w:tblPrEx>
          <w:shd w:val="clear" w:color="auto" w:fill="ced7e7"/>
        </w:tblPrEx>
        <w:trPr>
          <w:trHeight w:val="242" w:hRule="atLeast"/>
        </w:trPr>
        <w:tc>
          <w:tcPr>
            <w:tcW w:type="dxa" w:w="8516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Ilo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punkt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w ECTS w zale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ż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no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ci od przyj</w:t>
            </w:r>
            <w:r>
              <w:rPr>
                <w:rFonts w:ascii="Arial" w:hAnsi="Arial" w:hint="default"/>
                <w:sz w:val="20"/>
                <w:szCs w:val="20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tego przelicznika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6</w:t>
            </w:r>
          </w:p>
        </w:tc>
      </w:tr>
    </w:tbl>
    <w:p>
      <w:pPr>
        <w:pStyle w:val="Normal.0"/>
        <w:ind w:left="108" w:hanging="108"/>
      </w:pPr>
      <w:r>
        <w:rPr>
          <w:rFonts w:ascii="Arial" w:cs="Arial" w:hAnsi="Arial" w:eastAsia="Arial"/>
          <w:sz w:val="20"/>
          <w:szCs w:val="20"/>
        </w:rPr>
      </w:r>
    </w:p>
    <w:sectPr>
      <w:headerReference w:type="default" r:id="rId4"/>
      <w:footerReference w:type="default" r:id="rId5"/>
      <w:pgSz w:w="11900" w:h="16840" w:orient="portrait"/>
      <w:pgMar w:top="1276" w:right="1134" w:bottom="1134" w:left="1134" w:header="454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Verdana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  <w:t>1</w:t>
    </w:r>
    <w:r>
      <w:rPr>
        <w:rtl w:val="0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536"/>
        <w:tab w:val="right" w:pos="9072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1">
    <w:name w:val="heading 1"/>
    <w:next w:val="Normal.0"/>
    <w:pPr>
      <w:keepNext w:val="1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center"/>
      <w:outlineLvl w:val="0"/>
    </w:pPr>
    <w:rPr>
      <w:rFonts w:ascii="Verdana" w:cs="Arial Unicode MS" w:hAnsi="Verdan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  <w14:textFill>
        <w14:solidFill>
          <w14:srgbClr w14:val="000000"/>
        </w14:solidFill>
      </w14:textFill>
    </w:rPr>
  </w:style>
  <w:style w:type="paragraph" w:styleId="Tekst dymka1">
    <w:name w:val="Tekst dymka1"/>
    <w:next w:val="Tekst dymka1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cs="Arial Unicode MS" w:hAnsi="Tahom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